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left"/>
        <w:rPr>
          <w:rFonts w:ascii="Arial" w:hAnsi="Arial" w:eastAsia="Calibri" w:cs="Arial"/>
          <w:b/>
          <w:b/>
          <w:bCs/>
          <w:color w:val="auto"/>
          <w:kern w:val="0"/>
          <w:sz w:val="24"/>
          <w:szCs w:val="24"/>
          <w:lang w:val="pl-PL" w:eastAsia="pl-PL" w:bidi="ar-SA"/>
        </w:rPr>
      </w:pPr>
      <w:r>
        <w:rPr>
          <w:rFonts w:eastAsia="Calibri" w:cs="Arial" w:ascii="Arial" w:hAnsi="Arial"/>
          <w:b/>
          <w:bCs/>
          <w:color w:val="auto"/>
          <w:kern w:val="0"/>
          <w:sz w:val="24"/>
          <w:szCs w:val="24"/>
          <w:lang w:val="pl-PL" w:eastAsia="pl-PL" w:bidi="ar-SA"/>
        </w:rPr>
      </w:r>
    </w:p>
    <w:p>
      <w:pPr>
        <w:pStyle w:val="Normal"/>
        <w:spacing w:lineRule="auto" w:line="276"/>
        <w:jc w:val="center"/>
        <w:rPr>
          <w:rFonts w:ascii="Arial" w:hAnsi="Arial" w:eastAsia="Calibri" w:cs="Arial"/>
          <w:b/>
          <w:b/>
          <w:bCs/>
          <w:color w:val="auto"/>
          <w:kern w:val="0"/>
          <w:sz w:val="24"/>
          <w:szCs w:val="24"/>
          <w:lang w:val="pl-PL" w:eastAsia="pl-PL" w:bidi="ar-SA"/>
        </w:rPr>
      </w:pPr>
      <w:r>
        <w:rPr>
          <w:rFonts w:eastAsia="Calibri" w:cs="Arial" w:ascii="Arial" w:hAnsi="Arial"/>
          <w:b/>
          <w:bCs/>
          <w:color w:val="auto"/>
          <w:kern w:val="0"/>
          <w:sz w:val="24"/>
          <w:szCs w:val="24"/>
          <w:lang w:val="pl-PL" w:eastAsia="pl-PL" w:bidi="ar-SA"/>
        </w:rPr>
        <w:t>OPIS PRZEDMIOTU ZAMÓWIENIA</w:t>
      </w:r>
    </w:p>
    <w:p>
      <w:pPr>
        <w:pStyle w:val="Normal"/>
        <w:spacing w:lineRule="auto" w:line="276"/>
        <w:jc w:val="center"/>
        <w:rPr>
          <w:rFonts w:ascii="Arial" w:hAnsi="Arial" w:eastAsia="Calibri" w:cs="Arial"/>
          <w:b/>
          <w:b/>
          <w:bCs/>
          <w:color w:val="auto"/>
          <w:kern w:val="0"/>
          <w:sz w:val="24"/>
          <w:szCs w:val="24"/>
          <w:lang w:val="pl-PL" w:eastAsia="pl-PL" w:bidi="ar-SA"/>
        </w:rPr>
      </w:pPr>
      <w:r>
        <w:rPr>
          <w:rFonts w:eastAsia="Calibri" w:cs="Arial" w:ascii="Arial" w:hAnsi="Arial"/>
          <w:b/>
          <w:bCs/>
          <w:color w:val="auto"/>
          <w:kern w:val="0"/>
          <w:sz w:val="24"/>
          <w:szCs w:val="24"/>
          <w:lang w:val="pl-PL" w:eastAsia="pl-PL" w:bidi="ar-SA"/>
        </w:rPr>
        <w:t>(OPZ)</w:t>
      </w:r>
    </w:p>
    <w:p>
      <w:pPr>
        <w:pStyle w:val="ListParagraph"/>
        <w:widowControl w:val="false"/>
        <w:suppressAutoHyphens w:val="true"/>
        <w:bidi w:val="0"/>
        <w:spacing w:lineRule="auto" w:line="276" w:before="0" w:after="0"/>
        <w:ind w:left="0" w:right="0" w:hanging="0"/>
        <w:contextualSpacing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b/>
          <w:bCs/>
        </w:rPr>
        <w:br/>
      </w:r>
      <w:r>
        <w:rPr>
          <w:rFonts w:cs="Arial" w:ascii="Arial" w:hAnsi="Arial"/>
          <w:b/>
          <w:bCs/>
          <w:i w:val="false"/>
          <w:caps w:val="false"/>
          <w:smallCaps w:val="false"/>
          <w:spacing w:val="0"/>
        </w:rPr>
        <w:t>Dostawa i montaż elementów instalacji basenowej na potrzeby funkcjonowania basenu odkrytego zlokalizowanego na terenie „Campingu Sudety w Bielawie” przy ul. Wysokiej 1</w:t>
      </w:r>
    </w:p>
    <w:p>
      <w:pPr>
        <w:pStyle w:val="Normal"/>
        <w:spacing w:lineRule="auto" w:line="276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Arial" w:hAnsi="Arial" w:cs="Arial"/>
          <w:u w:val="single"/>
        </w:rPr>
      </w:pPr>
      <w:bookmarkStart w:id="0" w:name="_Hlk119609738"/>
      <w:r>
        <w:rPr>
          <w:rFonts w:cs="Arial" w:ascii="Arial" w:hAnsi="Arial"/>
        </w:rPr>
        <w:t xml:space="preserve">Przedmiotem zamówienia </w:t>
      </w:r>
      <w:bookmarkEnd w:id="0"/>
      <w:r>
        <w:rPr>
          <w:rFonts w:cs="Arial" w:ascii="Arial" w:hAnsi="Arial"/>
        </w:rPr>
        <w:t xml:space="preserve">jest Dostawa </w:t>
      </w:r>
      <w:r>
        <w:rPr>
          <w:rFonts w:eastAsia="Times New Roman" w:cs="Arial" w:ascii="Arial" w:hAnsi="Arial"/>
          <w:kern w:val="2"/>
          <w:sz w:val="24"/>
          <w:szCs w:val="24"/>
          <w:lang w:eastAsia="ar-SA"/>
        </w:rPr>
        <w:t xml:space="preserve">i </w:t>
      </w:r>
      <w:r>
        <w:rPr>
          <w:rFonts w:cs="Arial" w:ascii="Arial" w:hAnsi="Arial"/>
        </w:rPr>
        <w:t xml:space="preserve"> montaż elementów instalacji basenowej - dwóch kompletnych filtrów basenowych oraz dwóch kompletów regulatorów parametrów wody basenowej na potrzeby funkcjonowania basenu odkrytego zlokalizowanego na terenie „Campingu Sudety w Bielawie przy ul. Wysokiej 1.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Arial" w:hAnsi="Arial" w:cs="Arial"/>
          <w:u w:val="single"/>
        </w:rPr>
      </w:pPr>
      <w:r>
        <w:rPr>
          <w:rFonts w:cs="Arial" w:ascii="Arial" w:hAnsi="Arial"/>
        </w:rPr>
        <w:t>W zakres zamówienie załącza się demontaż oraz utylizację istniejących dwóch kompletnych filtrów basenowych.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Arial" w:hAnsi="Arial" w:cs="Arial"/>
          <w:u w:val="single"/>
        </w:rPr>
      </w:pPr>
      <w:r>
        <w:rPr>
          <w:rFonts w:cs="Arial" w:ascii="Arial" w:hAnsi="Arial"/>
        </w:rPr>
        <w:t>Przedmiot zamówienia musi być fabrycznie nowy, nie będący przedmiotem ekspozycji.</w:t>
      </w:r>
    </w:p>
    <w:p>
      <w:pPr>
        <w:pStyle w:val="Normal"/>
        <w:spacing w:lineRule="auto" w:line="276"/>
        <w:rPr>
          <w:rFonts w:ascii="Arial" w:hAnsi="Arial" w:cs="Arial"/>
          <w:u w:val="single"/>
        </w:rPr>
      </w:pPr>
      <w:r>
        <w:rPr>
          <w:rFonts w:cs="Arial" w:ascii="Arial" w:hAnsi="Arial"/>
        </w:rPr>
        <w:t xml:space="preserve">Kody CPV: 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  <w:u w:val="single"/>
        </w:rPr>
      </w:pPr>
      <w:r>
        <w:rPr>
          <w:rFonts w:cs="Arial" w:ascii="Arial" w:hAnsi="Arial"/>
        </w:rPr>
        <w:t>podstawowy: 43324100-1 - urządzenia do basenów kąpielowych.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dodatkowe: 45317400-6 - instalowanie urządzeń filtrujących,</w:t>
      </w:r>
      <w:bookmarkStart w:id="1" w:name="_Hlk134960338"/>
      <w:bookmarkEnd w:id="1"/>
    </w:p>
    <w:p>
      <w:pPr>
        <w:pStyle w:val="ListParagraph"/>
        <w:numPr>
          <w:ilvl w:val="0"/>
          <w:numId w:val="2"/>
        </w:numPr>
        <w:spacing w:lineRule="auto" w:line="276"/>
        <w:rPr>
          <w:rFonts w:ascii="Arial" w:hAnsi="Arial" w:cs="Arial"/>
          <w:u w:val="single"/>
        </w:rPr>
      </w:pPr>
      <w:r>
        <w:rPr>
          <w:rFonts w:cs="Arial" w:ascii="Arial" w:hAnsi="Arial"/>
        </w:rPr>
        <w:t>Filtry basenowe jako kompletne ekologiczne urządzenia filtracyjne p</w:t>
      </w:r>
      <w:r>
        <w:rPr>
          <w:rFonts w:cs="Arial" w:ascii="Arial" w:hAnsi="Arial"/>
          <w:u w:val="none"/>
        </w:rPr>
        <w:t xml:space="preserve">owinny </w:t>
      </w:r>
      <w:r>
        <w:rPr>
          <w:rFonts w:eastAsia="Times New Roman" w:cs="Arial" w:ascii="Arial" w:hAnsi="Arial"/>
          <w:color w:val="auto"/>
          <w:kern w:val="2"/>
          <w:sz w:val="24"/>
          <w:szCs w:val="24"/>
          <w:u w:val="none"/>
          <w:lang w:val="pl-PL" w:eastAsia="ar-SA" w:bidi="ar-SA"/>
        </w:rPr>
        <w:t xml:space="preserve">zawierać </w:t>
      </w:r>
      <w:r>
        <w:rPr>
          <w:rFonts w:cs="Arial" w:ascii="Arial" w:hAnsi="Arial"/>
          <w:u w:val="none"/>
        </w:rPr>
        <w:t>zbiornik filtracyjny.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Filtry basenowe, które będą dostarczone i zamontowane przez Wykonawcę powinny posiadać: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materiał wykonania – włókno szklane,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wzmocniony poliester (FRP),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wielowarstwowe złoże filtracyjne składające się z trzech minerałów o różnej wielkości ziarna i ciężarze właściwym,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złoże filtracyjne ułożone warstwami od największej średnicy ziaren do najmniejszej,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wysoki stopień filtracji, który wpływa na stopniowe zatrzymanie zanieczyszczeń w całej objętości złoża filtracyjnego przy zachowaniu niskich strat ciśnienia,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dolny promieniowy ruszt odbierający wodę czystą i podający wodę do płukania filtra,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wysokie usuwanie mętności,</w:t>
      </w:r>
    </w:p>
    <w:p>
      <w:pPr>
        <w:pStyle w:val="ListParagraph"/>
        <w:numPr>
          <w:ilvl w:val="0"/>
          <w:numId w:val="2"/>
        </w:numPr>
        <w:spacing w:lineRule="auto" w:line="276"/>
        <w:rPr>
          <w:rFonts w:ascii="Arial" w:hAnsi="Arial" w:cs="Arial"/>
        </w:rPr>
      </w:pPr>
      <w:r>
        <w:rPr>
          <w:rFonts w:cs="Arial" w:ascii="Arial" w:hAnsi="Arial"/>
        </w:rPr>
        <w:t>Specyfikacja techniczna filtra basenowego:</w:t>
      </w:r>
    </w:p>
    <w:p>
      <w:pPr>
        <w:pStyle w:val="Normal"/>
        <w:spacing w:lineRule="auto" w:line="276"/>
        <w:ind w:left="360" w:hanging="0"/>
        <w:rPr>
          <w:rFonts w:ascii="Arial" w:hAnsi="Arial" w:cs="Arial"/>
        </w:rPr>
      </w:pPr>
      <w:r>
        <w:rPr>
          <w:rFonts w:cs="Arial" w:ascii="Arial" w:hAnsi="Arial"/>
          <w:color w:val="000000"/>
        </w:rPr>
        <w:t>6.1. Filtry basenowe jako kompletne urządzenia filtracyjne powinny składać się z: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zbiornika filtracyjnego wykonanego w technologii zwojowej,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wielowarstwowego złoża filtracyjnego,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baterię przepustnic do sterownia manualnego wraz z orurowaniem,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zestawu manometrów do kontroli procesu,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odpowietrzenie automatyczne,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wysokość zasypu złoża 120cm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wziernik 200mm</w:t>
      </w:r>
    </w:p>
    <w:p>
      <w:pPr>
        <w:pStyle w:val="ListParagraph"/>
        <w:numPr>
          <w:ilvl w:val="1"/>
          <w:numId w:val="2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włazy górny i boczny w wymiarze DN400</w:t>
      </w:r>
    </w:p>
    <w:p>
      <w:pPr>
        <w:pStyle w:val="Normal"/>
        <w:spacing w:lineRule="auto" w:line="276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  <w:t>6.2.Filtry basenowe, które będą dostarczone i zamontowane przez Wykonawcę powinny posiadać:</w:t>
      </w:r>
    </w:p>
    <w:p>
      <w:pPr>
        <w:pStyle w:val="ListParagraph"/>
        <w:numPr>
          <w:ilvl w:val="1"/>
          <w:numId w:val="3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materiał wykonania - włókno szklane z wewnętrzną powłoką winyloestrową wykonana zgodnie z normą DIN18820.</w:t>
      </w:r>
    </w:p>
    <w:p>
      <w:pPr>
        <w:pStyle w:val="ListParagraph"/>
        <w:numPr>
          <w:ilvl w:val="1"/>
          <w:numId w:val="3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króćce technologiczne wykonane zgodnie z normą DIN 19605/19643.</w:t>
      </w:r>
    </w:p>
    <w:p>
      <w:pPr>
        <w:pStyle w:val="ListParagraph"/>
        <w:numPr>
          <w:ilvl w:val="1"/>
          <w:numId w:val="3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 xml:space="preserve">wielowarstwowe złoże filtracyjne składające się z trzech warstw w tym z warstwy stabilizującej składającej się z żwiru w dwóch granulacjach (10+10 cm) i głównej warstwie filtrującej </w:t>
      </w:r>
    </w:p>
    <w:p>
      <w:pPr>
        <w:pStyle w:val="ListParagraph"/>
        <w:numPr>
          <w:ilvl w:val="1"/>
          <w:numId w:val="3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złoże filtracyjne ułożone warstwami od największej średnicy ziaren do najmniejszej,</w:t>
      </w:r>
    </w:p>
    <w:p>
      <w:pPr>
        <w:pStyle w:val="ListParagraph"/>
        <w:numPr>
          <w:ilvl w:val="1"/>
          <w:numId w:val="3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wysoki stopień filtracji, który wpływa na stopniowe zatrzymanie zanieczyszczeń w całej objętości złoża filtracyjnego przy zachowaniu niskich strat ciśnienia,</w:t>
      </w:r>
    </w:p>
    <w:p>
      <w:pPr>
        <w:pStyle w:val="ListParagraph"/>
        <w:numPr>
          <w:ilvl w:val="1"/>
          <w:numId w:val="3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dno dyszowe, w tym otworowanie (gniazda gwintowane), produkowane metodą infuzji podciśnieniowej,</w:t>
      </w:r>
    </w:p>
    <w:p>
      <w:pPr>
        <w:pStyle w:val="Normal"/>
        <w:spacing w:lineRule="auto" w:line="276"/>
        <w:rPr>
          <w:rFonts w:ascii="Arial" w:hAnsi="Arial"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</w:rPr>
        <w:t>6.3.Specyfikacja techniczna filtra basenowego: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ciśnienie pracy: max. 2,5 bar,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ciśnienie próbne od 2,5 do 3,5 bar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temperatura wody: min. 5, max 40°C,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przyłącza kołnierzowe: D315,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powierzchnia filtracji: 7,06 [m²],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natężenie przepływu w płukaniu wstecznym: 280 [m³] - 360 [m³],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wysokość zbiornika filtracyjnego: do 3000 mm,</w:t>
      </w:r>
    </w:p>
    <w:p>
      <w:pPr>
        <w:pStyle w:val="ListParagraph"/>
        <w:numPr>
          <w:ilvl w:val="1"/>
          <w:numId w:val="4"/>
        </w:numPr>
        <w:spacing w:lineRule="auto" w:line="276"/>
        <w:rPr>
          <w:rFonts w:ascii="Arial" w:hAnsi="Arial" w:eastAsia="Calibri" w:cs="Arial"/>
        </w:rPr>
      </w:pPr>
      <w:r>
        <w:rPr>
          <w:rFonts w:cs="Arial" w:ascii="Arial" w:hAnsi="Arial"/>
          <w:color w:val="000000"/>
        </w:rPr>
        <w:t>średnica zbiornika filtracyjnego: 3000 mm,</w:t>
      </w:r>
    </w:p>
    <w:p>
      <w:pPr>
        <w:pStyle w:val="ListParagraph"/>
        <w:numPr>
          <w:ilvl w:val="0"/>
          <w:numId w:val="5"/>
        </w:numPr>
        <w:spacing w:lineRule="auto" w:line="276"/>
        <w:rPr>
          <w:rFonts w:ascii="Arial" w:hAnsi="Arial" w:cs="Arial"/>
          <w:u w:val="single"/>
        </w:rPr>
      </w:pPr>
      <w:r>
        <w:rPr>
          <w:rFonts w:cs="Arial" w:ascii="Arial" w:hAnsi="Arial"/>
        </w:rPr>
        <w:t>Regulatory parametrów wody basenowej jako kompletne urządzenia powinny być wyposażone w: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celę pomiarową,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czujnik przepływu,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filtr wstępny realizujący pomiar parametrów za pomocą sond amperometrycznych chloru wolnego oraz chloru związanego,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elektrody szklane do pomiaru pH i Redox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czujnik temperatury PT1000,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czujnik umożliwiający kontrolę 4 poziomów wody,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sterowanie dozowaniem dezynfekanta,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możliwość kontroli pH przez dozowanie zarówno środka do korekty pH- jak i pH+,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sterowanie dozowaniem flokulanta zakresie od 0,0 do 99,9 ml/m3 na godzinę,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panel dotykowy, menu w języku polskim,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monitorowanie przez internet w czasie rzeczywistym, komunikacja RS485,</w:t>
      </w:r>
    </w:p>
    <w:p>
      <w:pPr>
        <w:pStyle w:val="ListParagraph"/>
        <w:numPr>
          <w:ilvl w:val="1"/>
          <w:numId w:val="5"/>
        </w:numPr>
        <w:spacing w:lineRule="auto" w:line="276"/>
        <w:rPr>
          <w:rFonts w:ascii="Arial" w:hAnsi="Arial" w:eastAsia="Calibri" w:cs="Arial"/>
        </w:rPr>
      </w:pPr>
      <w:r>
        <w:rPr>
          <w:rFonts w:eastAsia="Calibri" w:cs="Arial" w:ascii="Arial" w:hAnsi="Arial"/>
        </w:rPr>
        <w:t>napięcie zasilania urządzenia - 230V, 50Hz</w:t>
      </w:r>
    </w:p>
    <w:p>
      <w:pPr>
        <w:pStyle w:val="ListParagraph"/>
        <w:numPr>
          <w:ilvl w:val="0"/>
          <w:numId w:val="0"/>
        </w:numPr>
        <w:spacing w:lineRule="auto" w:line="276"/>
        <w:ind w:left="1080" w:hanging="0"/>
        <w:rPr>
          <w:rFonts w:ascii="Arial" w:hAnsi="Arial" w:cs="Arial"/>
        </w:rPr>
      </w:pPr>
      <w:r>
        <w:rPr/>
      </w:r>
    </w:p>
    <w:sectPr>
      <w:footerReference w:type="default" r:id="rId2"/>
      <w:type w:val="nextPage"/>
      <w:pgSz w:w="11906" w:h="16838"/>
      <w:pgMar w:left="1134" w:right="991" w:gutter="0" w:header="0" w:top="568" w:footer="454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right"/>
      <w:rPr/>
    </w:pPr>
    <w:r>
      <w:rPr>
        <w:rFonts w:ascii="Times New Roman" w:hAnsi="Times New Roman"/>
        <w:bCs/>
        <w:sz w:val="20"/>
        <w:szCs w:val="24"/>
      </w:rPr>
      <w:fldChar w:fldCharType="begin"/>
    </w:r>
    <w:r>
      <w:rPr>
        <w:sz w:val="20"/>
        <w:szCs w:val="24"/>
        <w:bCs/>
        <w:rFonts w:ascii="Times New Roman" w:hAnsi="Times New Roman"/>
      </w:rPr>
      <w:instrText> PAGE </w:instrText>
    </w:r>
    <w:r>
      <w:rPr>
        <w:sz w:val="20"/>
        <w:szCs w:val="24"/>
        <w:bCs/>
        <w:rFonts w:ascii="Times New Roman" w:hAnsi="Times New Roman"/>
      </w:rPr>
      <w:fldChar w:fldCharType="separate"/>
    </w:r>
    <w:r>
      <w:rPr>
        <w:sz w:val="20"/>
        <w:szCs w:val="24"/>
        <w:bCs/>
        <w:rFonts w:ascii="Times New Roman" w:hAnsi="Times New Roman"/>
      </w:rPr>
      <w:t>2</w:t>
    </w:r>
    <w:r>
      <w:rPr>
        <w:sz w:val="20"/>
        <w:szCs w:val="24"/>
        <w:bCs/>
        <w:rFonts w:ascii="Times New Roman" w:hAnsi="Times New Roman"/>
      </w:rPr>
      <w:fldChar w:fldCharType="end"/>
    </w:r>
    <w:r>
      <w:rPr>
        <w:rFonts w:ascii="Times New Roman" w:hAnsi="Times New Roman"/>
        <w:bCs/>
        <w:sz w:val="20"/>
        <w:szCs w:val="24"/>
      </w:rPr>
      <w:t>/</w:t>
    </w:r>
    <w:r>
      <w:rPr>
        <w:rFonts w:ascii="Times New Roman" w:hAnsi="Times New Roman"/>
        <w:bCs/>
        <w:sz w:val="20"/>
        <w:szCs w:val="24"/>
      </w:rPr>
      <w:fldChar w:fldCharType="begin"/>
    </w:r>
    <w:r>
      <w:rPr>
        <w:sz w:val="20"/>
        <w:szCs w:val="24"/>
        <w:bCs/>
        <w:rFonts w:ascii="Times New Roman" w:hAnsi="Times New Roman"/>
      </w:rPr>
      <w:instrText> NUMPAGES </w:instrText>
    </w:r>
    <w:r>
      <w:rPr>
        <w:sz w:val="20"/>
        <w:szCs w:val="24"/>
        <w:bCs/>
        <w:rFonts w:ascii="Times New Roman" w:hAnsi="Times New Roman"/>
      </w:rPr>
      <w:fldChar w:fldCharType="separate"/>
    </w:r>
    <w:r>
      <w:rPr>
        <w:sz w:val="20"/>
        <w:szCs w:val="24"/>
        <w:bCs/>
        <w:rFonts w:ascii="Times New Roman" w:hAnsi="Times New Roman"/>
      </w:rPr>
      <w:t>2</w:t>
    </w:r>
    <w:r>
      <w:rPr>
        <w:sz w:val="20"/>
        <w:szCs w:val="24"/>
        <w:bCs/>
        <w:rFonts w:ascii="Times New Roman" w:hAnsi="Times New Roman"/>
      </w:rP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lvl w:ilvl="0">
      <w:start w:val="7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12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pl-PL" w:eastAsia="pl-PL" w:bidi="ar-SA"/>
    </w:rPr>
  </w:style>
  <w:style w:type="paragraph" w:styleId="Nagwek2">
    <w:name w:val="Heading 2"/>
    <w:basedOn w:val="Nagwek"/>
    <w:next w:val="Tretekstu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link w:val="Stopka"/>
    <w:uiPriority w:val="99"/>
    <w:qFormat/>
    <w:rsid w:val="00a53d45"/>
    <w:rPr>
      <w:rFonts w:ascii="Arial" w:hAnsi="Arial" w:eastAsia="Times New Roman" w:cs="Times New Roman"/>
      <w:sz w:val="24"/>
      <w:szCs w:val="20"/>
    </w:rPr>
  </w:style>
  <w:style w:type="character" w:styleId="TekstpodstawowywcityZnak" w:customStyle="1">
    <w:name w:val="Tekst podstawowy wcięty Znak"/>
    <w:link w:val="Tekstpodstawowywcity"/>
    <w:qFormat/>
    <w:rsid w:val="00a53d45"/>
    <w:rPr>
      <w:rFonts w:ascii="Arial" w:hAnsi="Arial" w:eastAsia="Times New Roman" w:cs="Times New Roman"/>
      <w:sz w:val="24"/>
      <w:szCs w:val="20"/>
    </w:rPr>
  </w:style>
  <w:style w:type="character" w:styleId="TekstpodstawowyZnak" w:customStyle="1">
    <w:name w:val="Tekst podstawowy Znak"/>
    <w:link w:val="Tekstpodstawowy"/>
    <w:uiPriority w:val="99"/>
    <w:semiHidden/>
    <w:qFormat/>
    <w:rsid w:val="008b6a0c"/>
    <w:rPr>
      <w:rFonts w:ascii="Times New Roman" w:hAnsi="Times New Roman" w:eastAsia="Calibri" w:cs="Times New Roman"/>
      <w:sz w:val="24"/>
      <w:szCs w:val="24"/>
      <w:lang w:eastAsia="pl-PL"/>
    </w:rPr>
  </w:style>
  <w:style w:type="character" w:styleId="Stylwiadomociemail23" w:customStyle="1">
    <w:name w:val="Styl wiadomości e-mail 23"/>
    <w:semiHidden/>
    <w:qFormat/>
    <w:rsid w:val="008b6a0c"/>
    <w:rPr>
      <w:rFonts w:ascii="Arial" w:hAnsi="Arial" w:cs="Arial"/>
      <w:color w:val="auto"/>
      <w:sz w:val="20"/>
      <w:szCs w:val="20"/>
    </w:rPr>
  </w:style>
  <w:style w:type="character" w:styleId="Stylwiadomociemail24" w:customStyle="1">
    <w:name w:val="Styl wiadomości e-mail 24"/>
    <w:semiHidden/>
    <w:qFormat/>
    <w:rsid w:val="008b6a0c"/>
    <w:rPr>
      <w:rFonts w:ascii="Arial" w:hAnsi="Arial" w:cs="Arial"/>
      <w:color w:val="000080"/>
      <w:sz w:val="20"/>
      <w:szCs w:val="20"/>
    </w:rPr>
  </w:style>
  <w:style w:type="character" w:styleId="Teksttreci" w:customStyle="1">
    <w:name w:val="Tekst treści_"/>
    <w:link w:val="Teksttreci0"/>
    <w:qFormat/>
    <w:rsid w:val="003d151a"/>
    <w:rPr>
      <w:spacing w:val="20"/>
      <w:sz w:val="18"/>
      <w:szCs w:val="18"/>
      <w:shd w:fill="FFFFFF" w:val="clear"/>
    </w:rPr>
  </w:style>
  <w:style w:type="character" w:styleId="NagwekZnak" w:customStyle="1">
    <w:name w:val="Nagłówek Znak"/>
    <w:link w:val="Nagwek"/>
    <w:uiPriority w:val="99"/>
    <w:qFormat/>
    <w:rsid w:val="0047057d"/>
    <w:rPr>
      <w:rFonts w:ascii="Times New Roman" w:hAnsi="Times New Roman"/>
      <w:sz w:val="24"/>
      <w:szCs w:val="24"/>
    </w:rPr>
  </w:style>
  <w:style w:type="character" w:styleId="AkapitzlistZnak" w:customStyle="1">
    <w:name w:val="Akapit z listą Znak"/>
    <w:link w:val="Akapitzlist"/>
    <w:uiPriority w:val="34"/>
    <w:qFormat/>
    <w:rsid w:val="0044125a"/>
    <w:rPr>
      <w:rFonts w:ascii="Times New Roman" w:hAnsi="Times New Roman" w:eastAsia="Times New Roman"/>
      <w:kern w:val="2"/>
      <w:sz w:val="24"/>
      <w:szCs w:val="24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8b6a0c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AkapitzlistZnak"/>
    <w:uiPriority w:val="34"/>
    <w:qFormat/>
    <w:rsid w:val="0013127c"/>
    <w:pPr>
      <w:widowControl w:val="false"/>
      <w:suppressAutoHyphens w:val="true"/>
      <w:spacing w:before="0" w:after="0"/>
      <w:ind w:left="720" w:hanging="0"/>
      <w:contextualSpacing/>
    </w:pPr>
    <w:rPr>
      <w:rFonts w:eastAsia="Times New Roman"/>
      <w:kern w:val="2"/>
      <w:lang w:eastAsia="ar-SA"/>
    </w:rPr>
  </w:style>
  <w:style w:type="paragraph" w:styleId="Default" w:customStyle="1">
    <w:name w:val="Default"/>
    <w:qFormat/>
    <w:rsid w:val="0095534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a53d45"/>
    <w:pPr>
      <w:tabs>
        <w:tab w:val="clear" w:pos="708"/>
        <w:tab w:val="center" w:pos="4819" w:leader="none"/>
        <w:tab w:val="right" w:pos="9071" w:leader="none"/>
      </w:tabs>
    </w:pPr>
    <w:rPr>
      <w:rFonts w:ascii="Arial" w:hAnsi="Arial" w:eastAsia="Times New Roman"/>
      <w:szCs w:val="20"/>
    </w:rPr>
  </w:style>
  <w:style w:type="paragraph" w:styleId="Wcicietrecitekstu">
    <w:name w:val="Body Text Indent"/>
    <w:basedOn w:val="Normal"/>
    <w:link w:val="TekstpodstawowywcityZnak"/>
    <w:rsid w:val="00a53d45"/>
    <w:pPr>
      <w:ind w:left="2268" w:hanging="2268"/>
    </w:pPr>
    <w:rPr>
      <w:rFonts w:ascii="Arial" w:hAnsi="Arial" w:eastAsia="Times New Roman"/>
      <w:szCs w:val="20"/>
    </w:rPr>
  </w:style>
  <w:style w:type="paragraph" w:styleId="Standard" w:customStyle="1">
    <w:name w:val="Standard"/>
    <w:qFormat/>
    <w:rsid w:val="008b6a0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 PL UMing HK" w:cs="FreeSans"/>
      <w:color w:val="auto"/>
      <w:kern w:val="2"/>
      <w:sz w:val="24"/>
      <w:szCs w:val="24"/>
      <w:lang w:val="pl-PL" w:eastAsia="hi-IN" w:bidi="hi-IN"/>
    </w:rPr>
  </w:style>
  <w:style w:type="paragraph" w:styleId="Zawartotabeli" w:customStyle="1">
    <w:name w:val="Zawartość tabeli"/>
    <w:basedOn w:val="Standard"/>
    <w:qFormat/>
    <w:rsid w:val="008b6a0c"/>
    <w:pPr>
      <w:suppressLineNumbers/>
    </w:pPr>
    <w:rPr/>
  </w:style>
  <w:style w:type="paragraph" w:styleId="Teksttreci1" w:customStyle="1">
    <w:name w:val="Tekst treści"/>
    <w:basedOn w:val="Normal"/>
    <w:link w:val="Teksttreci"/>
    <w:qFormat/>
    <w:rsid w:val="003d151a"/>
    <w:pPr>
      <w:widowControl w:val="false"/>
      <w:shd w:val="clear" w:color="auto" w:fill="FFFFFF"/>
      <w:spacing w:lineRule="exact" w:line="298"/>
      <w:ind w:hanging="360"/>
    </w:pPr>
    <w:rPr>
      <w:rFonts w:ascii="Calibri" w:hAnsi="Calibri"/>
      <w:spacing w:val="20"/>
      <w:sz w:val="18"/>
      <w:szCs w:val="18"/>
    </w:rPr>
  </w:style>
  <w:style w:type="paragraph" w:styleId="Gwka">
    <w:name w:val="Header"/>
    <w:basedOn w:val="Normal"/>
    <w:link w:val="NagwekZnak"/>
    <w:uiPriority w:val="99"/>
    <w:unhideWhenUsed/>
    <w:rsid w:val="0047057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9409e8"/>
    <w:pPr>
      <w:spacing w:beforeAutospacing="1" w:after="119"/>
    </w:pPr>
    <w:rPr>
      <w:rFonts w:eastAsia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LibreOffice/7.2.0.4$Windows_X86_64 LibreOffice_project/9a9c6381e3f7a62afc1329bd359cc48accb6435b</Application>
  <AppVersion>15.0000</AppVersion>
  <Pages>2</Pages>
  <Words>539</Words>
  <Characters>3444</Characters>
  <CharactersWithSpaces>3874</CharactersWithSpaces>
  <Paragraphs>58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2023-10-29T08:39:00Z</dcterms:created>
  <dc:creator>Łukasz ŁM. Mleczko</dc:creator>
  <dc:description/>
  <dc:language>pl-PL</dc:language>
  <cp:lastModifiedBy/>
  <cp:lastPrinted>2023-05-12T08:16:00Z</cp:lastPrinted>
  <dcterms:modified xsi:type="dcterms:W3CDTF">2023-11-16T07:49:02Z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